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4A" w:rsidRDefault="00B6624A" w:rsidP="00647F36">
      <w:pPr>
        <w:shd w:val="clear" w:color="auto" w:fill="FFFFFF"/>
        <w:spacing w:before="100" w:beforeAutospacing="1" w:after="100" w:afterAutospacing="1" w:line="288" w:lineRule="atLeast"/>
        <w:jc w:val="center"/>
        <w:outlineLvl w:val="0"/>
        <w:rPr>
          <w:rFonts w:ascii="Montserrat" w:eastAsia="Times New Roman" w:hAnsi="Montserrat" w:cs="Arial"/>
          <w:color w:val="535148"/>
          <w:kern w:val="36"/>
          <w:sz w:val="49"/>
          <w:szCs w:val="29"/>
        </w:rPr>
      </w:pPr>
      <w:bookmarkStart w:id="0" w:name="_GoBack"/>
      <w:bookmarkEnd w:id="0"/>
    </w:p>
    <w:p w:rsidR="00B6624A" w:rsidRDefault="00B6624A" w:rsidP="00647F36">
      <w:pPr>
        <w:shd w:val="clear" w:color="auto" w:fill="FFFFFF"/>
        <w:spacing w:before="100" w:beforeAutospacing="1" w:after="100" w:afterAutospacing="1" w:line="288" w:lineRule="atLeast"/>
        <w:jc w:val="center"/>
        <w:outlineLvl w:val="0"/>
        <w:rPr>
          <w:rFonts w:ascii="Montserrat" w:eastAsia="Times New Roman" w:hAnsi="Montserrat" w:cs="Arial"/>
          <w:color w:val="535148"/>
          <w:kern w:val="36"/>
          <w:sz w:val="49"/>
          <w:szCs w:val="29"/>
        </w:rPr>
      </w:pPr>
      <w:r>
        <w:rPr>
          <w:rFonts w:ascii="Montserrat" w:eastAsia="Times New Roman" w:hAnsi="Montserrat" w:cs="Arial"/>
          <w:noProof/>
          <w:color w:val="535148"/>
          <w:kern w:val="36"/>
          <w:sz w:val="29"/>
          <w:szCs w:val="29"/>
        </w:rPr>
        <w:drawing>
          <wp:anchor distT="0" distB="0" distL="114300" distR="114300" simplePos="0" relativeHeight="251658240" behindDoc="1" locked="0" layoutInCell="1" allowOverlap="1" wp14:anchorId="11C080FD" wp14:editId="21212269">
            <wp:simplePos x="0" y="0"/>
            <wp:positionH relativeFrom="margin">
              <wp:posOffset>-137160</wp:posOffset>
            </wp:positionH>
            <wp:positionV relativeFrom="paragraph">
              <wp:posOffset>541020</wp:posOffset>
            </wp:positionV>
            <wp:extent cx="2857500" cy="2941320"/>
            <wp:effectExtent l="0" t="0" r="0" b="0"/>
            <wp:wrapTight wrapText="bothSides">
              <wp:wrapPolygon edited="1">
                <wp:start x="11232" y="0"/>
                <wp:lineTo x="-2477" y="-341"/>
                <wp:lineTo x="3168" y="12316"/>
                <wp:lineTo x="3168" y="14021"/>
                <wp:lineTo x="288" y="17621"/>
                <wp:lineTo x="0" y="19137"/>
                <wp:lineTo x="0" y="21032"/>
                <wp:lineTo x="720" y="21411"/>
                <wp:lineTo x="6336" y="21411"/>
                <wp:lineTo x="19584" y="21411"/>
                <wp:lineTo x="19872" y="21411"/>
                <wp:lineTo x="21456" y="20653"/>
                <wp:lineTo x="21456" y="17432"/>
                <wp:lineTo x="21427" y="15006"/>
                <wp:lineTo x="21456" y="13642"/>
                <wp:lineTo x="21284" y="12201"/>
                <wp:lineTo x="21255" y="10687"/>
                <wp:lineTo x="21255" y="9549"/>
                <wp:lineTo x="21110" y="7958"/>
                <wp:lineTo x="21168" y="6329"/>
                <wp:lineTo x="21168" y="4812"/>
                <wp:lineTo x="21225" y="3259"/>
                <wp:lineTo x="21254" y="531"/>
                <wp:lineTo x="1123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eequal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eastAsia="Times New Roman" w:hAnsi="Montserrat" w:cs="Arial"/>
          <w:color w:val="535148"/>
          <w:kern w:val="36"/>
          <w:sz w:val="49"/>
          <w:szCs w:val="29"/>
        </w:rPr>
        <w:t xml:space="preserve">Town of Marshall </w:t>
      </w:r>
    </w:p>
    <w:p w:rsidR="00B6624A" w:rsidRDefault="0028268C" w:rsidP="00647F36">
      <w:pPr>
        <w:shd w:val="clear" w:color="auto" w:fill="FFFFFF"/>
        <w:spacing w:before="100" w:beforeAutospacing="1" w:after="100" w:afterAutospacing="1" w:line="288" w:lineRule="atLeast"/>
        <w:jc w:val="center"/>
        <w:outlineLvl w:val="0"/>
        <w:rPr>
          <w:rFonts w:ascii="Montserrat" w:eastAsia="Times New Roman" w:hAnsi="Montserrat" w:cs="Arial"/>
          <w:color w:val="535148"/>
          <w:kern w:val="36"/>
          <w:sz w:val="49"/>
          <w:szCs w:val="29"/>
        </w:rPr>
      </w:pPr>
      <w:r w:rsidRPr="00647F36">
        <w:rPr>
          <w:rFonts w:ascii="Montserrat" w:eastAsia="Times New Roman" w:hAnsi="Montserrat" w:cs="Arial"/>
          <w:color w:val="535148"/>
          <w:kern w:val="36"/>
          <w:sz w:val="49"/>
          <w:szCs w:val="29"/>
        </w:rPr>
        <w:t>Fair Housing Complaint</w:t>
      </w:r>
    </w:p>
    <w:p w:rsidR="0028268C" w:rsidRPr="00647F36" w:rsidRDefault="0028268C" w:rsidP="00647F36">
      <w:pPr>
        <w:shd w:val="clear" w:color="auto" w:fill="FFFFFF"/>
        <w:spacing w:before="100" w:beforeAutospacing="1" w:after="100" w:afterAutospacing="1" w:line="288" w:lineRule="atLeast"/>
        <w:jc w:val="center"/>
        <w:outlineLvl w:val="0"/>
        <w:rPr>
          <w:rFonts w:ascii="Montserrat" w:eastAsia="Times New Roman" w:hAnsi="Montserrat" w:cs="Arial"/>
          <w:color w:val="535148"/>
          <w:kern w:val="36"/>
          <w:sz w:val="49"/>
          <w:szCs w:val="29"/>
        </w:rPr>
      </w:pPr>
      <w:r w:rsidRPr="00647F36">
        <w:rPr>
          <w:rFonts w:ascii="Montserrat" w:eastAsia="Times New Roman" w:hAnsi="Montserrat" w:cs="Arial"/>
          <w:color w:val="535148"/>
          <w:kern w:val="36"/>
          <w:sz w:val="49"/>
          <w:szCs w:val="29"/>
        </w:rPr>
        <w:t xml:space="preserve"> Procedure</w:t>
      </w:r>
    </w:p>
    <w:p w:rsidR="00647F36" w:rsidRDefault="0028268C" w:rsidP="0028268C">
      <w:pPr>
        <w:shd w:val="clear" w:color="auto" w:fill="FFFFFF"/>
        <w:spacing w:line="288" w:lineRule="atLeast"/>
        <w:rPr>
          <w:rFonts w:ascii="Montserrat" w:eastAsia="Times New Roman" w:hAnsi="Montserrat" w:cs="Arial"/>
          <w:color w:val="979715"/>
          <w:sz w:val="21"/>
          <w:szCs w:val="21"/>
          <w:bdr w:val="none" w:sz="0" w:space="0" w:color="auto" w:frame="1"/>
        </w:rPr>
      </w:pP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 xml:space="preserve">Any person or persons wishing to file a complaint of housing discrimination in the </w:t>
      </w:r>
      <w:r w:rsidR="00B5022A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>Town</w:t>
      </w: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 xml:space="preserve"> may do so by informing the </w:t>
      </w:r>
      <w:r w:rsidR="00B6624A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>Town or</w:t>
      </w:r>
      <w:r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 xml:space="preserve"> </w:t>
      </w:r>
      <w:r w:rsidR="004F4222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>Kyle Guie</w:t>
      </w:r>
      <w:r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 xml:space="preserve"> at Land of Sky Regional Council</w:t>
      </w: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 xml:space="preserve"> of the facts and circumstance of the alleged discriminatory acts or practice.  </w:t>
      </w: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br/>
      </w: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br/>
        <w:t xml:space="preserve">Upon receiving a housing discrimination complaint, the </w:t>
      </w:r>
      <w:r w:rsidR="00B5022A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>Town</w:t>
      </w: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 xml:space="preserve"> shall acknowledge the complaint within 10 days in writing and inform the North Carolina Human Relations Commission about the complaint.</w:t>
      </w: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br/>
      </w: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br/>
      </w:r>
      <w:r w:rsidR="004F4222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>Kyle Guie, Regional Planner</w:t>
      </w:r>
      <w:r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>, Land of Sky Regional Council</w:t>
      </w: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 xml:space="preserve"> shall offer assistance to the commission through in the investigation and reconciliation of all housing discrimination complaints which are based on events occurring in the </w:t>
      </w:r>
      <w:r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>County</w:t>
      </w: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>.  </w:t>
      </w: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br/>
      </w: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br/>
      </w:r>
    </w:p>
    <w:p w:rsidR="00647F36" w:rsidRDefault="00647F36" w:rsidP="0028268C">
      <w:pPr>
        <w:shd w:val="clear" w:color="auto" w:fill="FFFFFF"/>
        <w:spacing w:line="288" w:lineRule="atLeast"/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</w:pPr>
      <w:r>
        <w:rPr>
          <w:rFonts w:ascii="Montserrat" w:eastAsia="Times New Roman" w:hAnsi="Montserrat" w:cs="Arial"/>
          <w:noProof/>
          <w:color w:val="535148"/>
          <w:kern w:val="36"/>
          <w:sz w:val="29"/>
          <w:szCs w:val="29"/>
        </w:rPr>
        <w:drawing>
          <wp:anchor distT="0" distB="0" distL="114300" distR="114300" simplePos="0" relativeHeight="251659264" behindDoc="1" locked="0" layoutInCell="1" allowOverlap="1" wp14:anchorId="2DC847B9" wp14:editId="77745880">
            <wp:simplePos x="0" y="0"/>
            <wp:positionH relativeFrom="column">
              <wp:posOffset>4777740</wp:posOffset>
            </wp:positionH>
            <wp:positionV relativeFrom="paragraph">
              <wp:posOffset>464185</wp:posOffset>
            </wp:positionV>
            <wp:extent cx="1245870" cy="1186815"/>
            <wp:effectExtent l="0" t="0" r="0" b="0"/>
            <wp:wrapTight wrapText="bothSides">
              <wp:wrapPolygon edited="0">
                <wp:start x="0" y="0"/>
                <wp:lineTo x="0" y="21149"/>
                <wp:lineTo x="21138" y="21149"/>
                <wp:lineTo x="211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ir Housing Image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68C" w:rsidRPr="0028268C">
        <w:rPr>
          <w:rFonts w:ascii="Montserrat" w:eastAsia="Times New Roman" w:hAnsi="Montserrat" w:cs="Arial"/>
          <w:color w:val="979715"/>
          <w:sz w:val="21"/>
          <w:szCs w:val="21"/>
          <w:bdr w:val="none" w:sz="0" w:space="0" w:color="auto" w:frame="1"/>
        </w:rPr>
        <w:t xml:space="preserve">Where to Get Help and What to Do If You Are Discriminated </w:t>
      </w:r>
      <w:proofErr w:type="gramStart"/>
      <w:r w:rsidR="0028268C" w:rsidRPr="0028268C">
        <w:rPr>
          <w:rFonts w:ascii="Montserrat" w:eastAsia="Times New Roman" w:hAnsi="Montserrat" w:cs="Arial"/>
          <w:color w:val="979715"/>
          <w:sz w:val="21"/>
          <w:szCs w:val="21"/>
          <w:bdr w:val="none" w:sz="0" w:space="0" w:color="auto" w:frame="1"/>
        </w:rPr>
        <w:t>Against  </w:t>
      </w:r>
      <w:proofErr w:type="gramEnd"/>
      <w:r w:rsidR="0028268C" w:rsidRPr="0028268C">
        <w:rPr>
          <w:rFonts w:ascii="Montserrat" w:eastAsia="Times New Roman" w:hAnsi="Montserrat" w:cs="Arial"/>
          <w:color w:val="979715"/>
          <w:sz w:val="21"/>
          <w:szCs w:val="21"/>
          <w:bdr w:val="none" w:sz="0" w:space="0" w:color="auto" w:frame="1"/>
        </w:rPr>
        <w:br/>
      </w:r>
      <w:r w:rsidR="0028268C"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>If you feel you have been discriminated against you can:  </w:t>
      </w:r>
      <w:r w:rsidR="0028268C"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br/>
        <w:t xml:space="preserve">1.     Contact the </w:t>
      </w:r>
      <w:r w:rsidR="004F4222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>Kyle Guie, Regional Planner</w:t>
      </w:r>
      <w:r w:rsid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 xml:space="preserve"> at Land of Sky Regional Council, 339 New </w:t>
      </w:r>
      <w:r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 xml:space="preserve">   </w:t>
      </w:r>
      <w:r w:rsid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 xml:space="preserve">Leicester Hwy, Suite 140, Asheville, NC  28806.  828-251-6622.  </w:t>
      </w:r>
      <w:r w:rsidR="0028268C"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 xml:space="preserve">. The </w:t>
      </w:r>
      <w:r w:rsidR="004F4222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>Mr. Guie</w:t>
      </w:r>
      <w:r w:rsidR="0028268C"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 xml:space="preserve"> will assist you with filing a complaint to the North Carolina Human Relations Commission. </w:t>
      </w:r>
      <w:r w:rsidR="0028268C"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br/>
        <w:t>2.     Contact and/or file a complaint with the North Carolina Human Relations Commission, 1318 Mail Service Center, Raleigh, NC  27699-1318, or telephone the Commission at</w:t>
      </w:r>
    </w:p>
    <w:p w:rsidR="0028268C" w:rsidRDefault="0028268C" w:rsidP="0028268C">
      <w:pPr>
        <w:shd w:val="clear" w:color="auto" w:fill="FFFFFF"/>
        <w:spacing w:line="288" w:lineRule="atLeast"/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</w:pP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 xml:space="preserve"> 919-733-7996. </w:t>
      </w: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br/>
        <w:t>3.     Contact Pisgah Legal Services at 1-800-489-6144. </w:t>
      </w: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br/>
        <w:t xml:space="preserve">4.     Contact the North Carolina Fair Housing Center at 919-667-0888. </w:t>
      </w:r>
    </w:p>
    <w:p w:rsidR="0028268C" w:rsidRDefault="0028268C" w:rsidP="0028268C">
      <w:pPr>
        <w:shd w:val="clear" w:color="auto" w:fill="FFFFFF"/>
        <w:spacing w:line="288" w:lineRule="atLeast"/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</w:pPr>
      <w:r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 xml:space="preserve">5.     Contact HUD – file complaint online. </w:t>
      </w: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> </w:t>
      </w:r>
      <w:hyperlink r:id="rId7" w:history="1">
        <w:r w:rsidRPr="00C03F62">
          <w:rPr>
            <w:rStyle w:val="Hyperlink"/>
            <w:rFonts w:ascii="inherit" w:eastAsia="Times New Roman" w:hAnsi="inherit" w:cs="Arial"/>
            <w:sz w:val="19"/>
            <w:szCs w:val="19"/>
            <w:bdr w:val="none" w:sz="0" w:space="0" w:color="auto" w:frame="1"/>
          </w:rPr>
          <w:t>https://portal.hud.gov/FHEO903/Form903/Form903Start.action</w:t>
        </w:r>
      </w:hyperlink>
    </w:p>
    <w:p w:rsidR="00B16CB0" w:rsidRDefault="0028268C" w:rsidP="0028268C">
      <w:pPr>
        <w:shd w:val="clear" w:color="auto" w:fill="FFFFFF"/>
        <w:spacing w:line="288" w:lineRule="atLeast"/>
      </w:pP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br/>
      </w: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br/>
      </w:r>
    </w:p>
    <w:sectPr w:rsidR="00B16CB0" w:rsidSect="00B6624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AF5"/>
    <w:multiLevelType w:val="multilevel"/>
    <w:tmpl w:val="0768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B483E"/>
    <w:multiLevelType w:val="multilevel"/>
    <w:tmpl w:val="870E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C7DC2"/>
    <w:multiLevelType w:val="multilevel"/>
    <w:tmpl w:val="AEDCD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8C"/>
    <w:rsid w:val="0028268C"/>
    <w:rsid w:val="004E7CB1"/>
    <w:rsid w:val="004F4222"/>
    <w:rsid w:val="00647F36"/>
    <w:rsid w:val="007954C4"/>
    <w:rsid w:val="009856CA"/>
    <w:rsid w:val="00B16CB0"/>
    <w:rsid w:val="00B5022A"/>
    <w:rsid w:val="00B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D0E8F-6ED2-47FC-9308-88F996D5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6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2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20796">
                              <w:marLeft w:val="0"/>
                              <w:marRight w:val="0"/>
                              <w:marTop w:val="384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1947">
                                  <w:marLeft w:val="39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9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1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42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133098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4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7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50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286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439736">
                                  <w:marLeft w:val="-180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4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66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56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1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8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0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089694">
                                              <w:marLeft w:val="-120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51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hud.gov/FHEO903/Form903/Form903Start.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Kiehna</dc:creator>
  <cp:keywords/>
  <dc:description/>
  <cp:lastModifiedBy>Michelle Massey</cp:lastModifiedBy>
  <cp:revision>2</cp:revision>
  <cp:lastPrinted>2017-10-02T19:05:00Z</cp:lastPrinted>
  <dcterms:created xsi:type="dcterms:W3CDTF">2017-10-02T19:41:00Z</dcterms:created>
  <dcterms:modified xsi:type="dcterms:W3CDTF">2017-10-02T19:41:00Z</dcterms:modified>
</cp:coreProperties>
</file>